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44" w:rsidRDefault="00440B3B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  <w:r>
        <w:rPr>
          <w:rFonts w:asciiTheme="majorHAnsi" w:hAnsiTheme="majorHAnsi" w:cstheme="majorHAnsi"/>
          <w:noProof/>
          <w:color w:val="535353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94403" cy="10096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403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E44" w:rsidRDefault="00186E44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</w:p>
    <w:p w:rsidR="00440B3B" w:rsidRDefault="00440B3B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</w:p>
    <w:p w:rsidR="00440B3B" w:rsidRDefault="00440B3B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</w:p>
    <w:p w:rsidR="00440B3B" w:rsidRDefault="00440B3B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</w:p>
    <w:p w:rsidR="00440B3B" w:rsidRDefault="00440B3B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</w:p>
    <w:p w:rsidR="00440B3B" w:rsidRDefault="00440B3B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</w:p>
    <w:p w:rsidR="00440B3B" w:rsidRDefault="00440B3B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</w:p>
    <w:p w:rsidR="00440B3B" w:rsidRDefault="00440B3B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</w:p>
    <w:p w:rsidR="00440B3B" w:rsidRDefault="00440B3B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</w:p>
    <w:p w:rsidR="00DE0F4A" w:rsidRPr="0034060C" w:rsidRDefault="00DE0F4A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943634" w:themeColor="accent2" w:themeShade="BF"/>
          <w:sz w:val="20"/>
          <w:szCs w:val="20"/>
        </w:rPr>
      </w:pPr>
      <w:r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Dear </w:t>
      </w:r>
      <w:r w:rsidRPr="00440B3B">
        <w:rPr>
          <w:rFonts w:asciiTheme="majorHAnsi" w:hAnsiTheme="majorHAnsi" w:cstheme="majorHAnsi"/>
          <w:color w:val="FF7C80"/>
          <w:sz w:val="20"/>
          <w:szCs w:val="20"/>
        </w:rPr>
        <w:t>[INSERT Decision Maker’s Name],</w:t>
      </w:r>
    </w:p>
    <w:p w:rsidR="00DE0F4A" w:rsidRPr="0034060C" w:rsidRDefault="00DE0F4A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</w:p>
    <w:p w:rsidR="00DE0F4A" w:rsidRPr="0034060C" w:rsidRDefault="00DE0F4A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  <w:r w:rsidRPr="0034060C">
        <w:rPr>
          <w:rFonts w:asciiTheme="majorHAnsi" w:hAnsiTheme="majorHAnsi" w:cstheme="majorHAnsi"/>
          <w:color w:val="535353"/>
          <w:sz w:val="20"/>
          <w:szCs w:val="20"/>
        </w:rPr>
        <w:t>The</w:t>
      </w:r>
      <w:r w:rsidR="00AD4B5C">
        <w:rPr>
          <w:rFonts w:asciiTheme="majorHAnsi" w:hAnsiTheme="majorHAnsi" w:cstheme="majorHAnsi"/>
          <w:color w:val="535353"/>
          <w:sz w:val="20"/>
          <w:szCs w:val="20"/>
        </w:rPr>
        <w:t xml:space="preserve"> </w:t>
      </w:r>
      <w:r w:rsidR="00EA4C6E">
        <w:rPr>
          <w:rFonts w:asciiTheme="majorHAnsi" w:hAnsiTheme="majorHAnsi" w:cstheme="majorHAnsi"/>
          <w:color w:val="535353"/>
          <w:sz w:val="20"/>
          <w:szCs w:val="20"/>
        </w:rPr>
        <w:t>9</w:t>
      </w:r>
      <w:r w:rsidR="00EA4C6E" w:rsidRPr="00EA4C6E">
        <w:rPr>
          <w:rFonts w:asciiTheme="majorHAnsi" w:hAnsiTheme="majorHAnsi" w:cstheme="majorHAnsi"/>
          <w:color w:val="535353"/>
          <w:sz w:val="20"/>
          <w:szCs w:val="20"/>
          <w:vertAlign w:val="superscript"/>
        </w:rPr>
        <w:t>th</w:t>
      </w:r>
      <w:r w:rsidR="00EA4C6E">
        <w:rPr>
          <w:rFonts w:asciiTheme="majorHAnsi" w:hAnsiTheme="majorHAnsi" w:cstheme="majorHAnsi"/>
          <w:color w:val="535353"/>
          <w:sz w:val="20"/>
          <w:szCs w:val="20"/>
        </w:rPr>
        <w:t xml:space="preserve"> </w:t>
      </w:r>
      <w:r w:rsidR="00AD4B5C">
        <w:rPr>
          <w:rFonts w:asciiTheme="majorHAnsi" w:hAnsiTheme="majorHAnsi" w:cstheme="majorHAnsi"/>
          <w:color w:val="535353"/>
          <w:sz w:val="20"/>
          <w:szCs w:val="20"/>
        </w:rPr>
        <w:t>Annual</w:t>
      </w:r>
      <w:r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</w:t>
      </w:r>
      <w:r w:rsidR="00AD4B5C">
        <w:rPr>
          <w:rFonts w:asciiTheme="majorHAnsi" w:hAnsiTheme="majorHAnsi" w:cstheme="majorHAnsi"/>
          <w:color w:val="535353"/>
          <w:sz w:val="20"/>
          <w:szCs w:val="20"/>
        </w:rPr>
        <w:t xml:space="preserve">RISE </w:t>
      </w:r>
      <w:r w:rsidR="00B642D3">
        <w:rPr>
          <w:rFonts w:asciiTheme="majorHAnsi" w:hAnsiTheme="majorHAnsi" w:cstheme="majorHAnsi"/>
          <w:color w:val="535353"/>
          <w:sz w:val="20"/>
          <w:szCs w:val="20"/>
        </w:rPr>
        <w:t>West</w:t>
      </w:r>
      <w:r w:rsidR="00E55543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is being held </w:t>
      </w:r>
      <w:r w:rsidR="00B642D3">
        <w:rPr>
          <w:rFonts w:asciiTheme="majorHAnsi" w:hAnsiTheme="majorHAnsi" w:cstheme="majorHAnsi"/>
          <w:b/>
          <w:color w:val="535353"/>
          <w:sz w:val="20"/>
          <w:szCs w:val="20"/>
        </w:rPr>
        <w:t>September 9-11</w:t>
      </w:r>
      <w:r w:rsidR="00E151FE" w:rsidRPr="0034060C">
        <w:rPr>
          <w:rFonts w:asciiTheme="majorHAnsi" w:hAnsiTheme="majorHAnsi" w:cstheme="majorHAnsi"/>
          <w:b/>
          <w:color w:val="535353"/>
          <w:sz w:val="20"/>
          <w:szCs w:val="20"/>
        </w:rPr>
        <w:t>,</w:t>
      </w:r>
      <w:r w:rsidR="00E55543" w:rsidRPr="0034060C">
        <w:rPr>
          <w:rFonts w:asciiTheme="majorHAnsi" w:hAnsiTheme="majorHAnsi" w:cstheme="majorHAnsi"/>
          <w:b/>
          <w:color w:val="535353"/>
          <w:sz w:val="20"/>
          <w:szCs w:val="20"/>
        </w:rPr>
        <w:t xml:space="preserve"> </w:t>
      </w:r>
      <w:r w:rsidR="00AD4B5C">
        <w:rPr>
          <w:rFonts w:asciiTheme="majorHAnsi" w:hAnsiTheme="majorHAnsi" w:cstheme="majorHAnsi"/>
          <w:b/>
          <w:color w:val="535353"/>
          <w:sz w:val="20"/>
          <w:szCs w:val="20"/>
        </w:rPr>
        <w:t>2019</w:t>
      </w:r>
      <w:r w:rsidR="00CB0C88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, at the </w:t>
      </w:r>
      <w:r w:rsidR="00B642D3">
        <w:rPr>
          <w:rFonts w:asciiTheme="majorHAnsi" w:hAnsiTheme="majorHAnsi" w:cstheme="majorHAnsi"/>
          <w:color w:val="535353"/>
          <w:sz w:val="20"/>
          <w:szCs w:val="20"/>
        </w:rPr>
        <w:t xml:space="preserve">Loews Coronado Bay Resort in </w:t>
      </w:r>
      <w:r w:rsidR="00EA4C6E">
        <w:rPr>
          <w:rFonts w:asciiTheme="majorHAnsi" w:hAnsiTheme="majorHAnsi" w:cstheme="majorHAnsi"/>
          <w:color w:val="535353"/>
          <w:sz w:val="20"/>
          <w:szCs w:val="20"/>
        </w:rPr>
        <w:t xml:space="preserve">San </w:t>
      </w:r>
      <w:proofErr w:type="spellStart"/>
      <w:r w:rsidR="00EA4C6E">
        <w:rPr>
          <w:rFonts w:asciiTheme="majorHAnsi" w:hAnsiTheme="majorHAnsi" w:cstheme="majorHAnsi"/>
          <w:color w:val="535353"/>
          <w:sz w:val="20"/>
          <w:szCs w:val="20"/>
        </w:rPr>
        <w:t>Diego</w:t>
      </w:r>
      <w:r w:rsidR="00B642D3">
        <w:rPr>
          <w:rFonts w:asciiTheme="majorHAnsi" w:hAnsiTheme="majorHAnsi" w:cstheme="majorHAnsi"/>
          <w:color w:val="535353"/>
          <w:sz w:val="20"/>
          <w:szCs w:val="20"/>
        </w:rPr>
        <w:t>.</w:t>
      </w:r>
      <w:r w:rsidRPr="0034060C">
        <w:rPr>
          <w:rFonts w:asciiTheme="majorHAnsi" w:hAnsiTheme="majorHAnsi" w:cstheme="majorHAnsi"/>
          <w:color w:val="535353"/>
          <w:sz w:val="20"/>
          <w:szCs w:val="20"/>
        </w:rPr>
        <w:t>I</w:t>
      </w:r>
      <w:proofErr w:type="spellEnd"/>
      <w:r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believe my participation would bring new ideas and approaches to our organization, and significantly advance </w:t>
      </w:r>
      <w:r w:rsidR="00E33193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our </w:t>
      </w:r>
      <w:r w:rsidR="00BC0E3F">
        <w:rPr>
          <w:rFonts w:asciiTheme="majorHAnsi" w:hAnsiTheme="majorHAnsi" w:cstheme="majorHAnsi"/>
          <w:color w:val="535353"/>
          <w:sz w:val="20"/>
          <w:szCs w:val="20"/>
        </w:rPr>
        <w:t>risk adjustment program</w:t>
      </w:r>
      <w:r w:rsidRPr="0034060C">
        <w:rPr>
          <w:rFonts w:asciiTheme="majorHAnsi" w:hAnsiTheme="majorHAnsi" w:cstheme="majorHAnsi"/>
          <w:color w:val="535353"/>
          <w:sz w:val="20"/>
          <w:szCs w:val="20"/>
        </w:rPr>
        <w:t>. I request</w:t>
      </w:r>
      <w:r w:rsidR="004928A8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your</w:t>
      </w:r>
      <w:r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approval to attend</w:t>
      </w:r>
      <w:r w:rsidR="004928A8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this </w:t>
      </w:r>
      <w:r w:rsidR="00E55543" w:rsidRPr="0034060C">
        <w:rPr>
          <w:rFonts w:asciiTheme="majorHAnsi" w:hAnsiTheme="majorHAnsi" w:cstheme="majorHAnsi"/>
          <w:color w:val="535353"/>
          <w:sz w:val="20"/>
          <w:szCs w:val="20"/>
        </w:rPr>
        <w:t>amazing</w:t>
      </w:r>
      <w:r w:rsidR="004928A8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learning </w:t>
      </w:r>
      <w:r w:rsidR="00E55543" w:rsidRPr="0034060C">
        <w:rPr>
          <w:rFonts w:asciiTheme="majorHAnsi" w:hAnsiTheme="majorHAnsi" w:cstheme="majorHAnsi"/>
          <w:color w:val="535353"/>
          <w:sz w:val="20"/>
          <w:szCs w:val="20"/>
        </w:rPr>
        <w:t>opportunity</w:t>
      </w:r>
      <w:r w:rsidRPr="0034060C">
        <w:rPr>
          <w:rFonts w:asciiTheme="majorHAnsi" w:hAnsiTheme="majorHAnsi" w:cstheme="majorHAnsi"/>
          <w:color w:val="535353"/>
          <w:sz w:val="20"/>
          <w:szCs w:val="20"/>
        </w:rPr>
        <w:t>.</w:t>
      </w:r>
    </w:p>
    <w:p w:rsidR="00DE0F4A" w:rsidRPr="0034060C" w:rsidRDefault="00DE0F4A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</w:p>
    <w:p w:rsidR="00DE0F4A" w:rsidRDefault="00DE0F4A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  <w:r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The </w:t>
      </w:r>
      <w:r w:rsidR="004928A8" w:rsidRPr="0034060C">
        <w:rPr>
          <w:rFonts w:asciiTheme="majorHAnsi" w:hAnsiTheme="majorHAnsi" w:cstheme="majorHAnsi"/>
          <w:color w:val="535353"/>
          <w:sz w:val="20"/>
          <w:szCs w:val="20"/>
        </w:rPr>
        <w:t>t</w:t>
      </w:r>
      <w:r w:rsidR="00F01646">
        <w:rPr>
          <w:rFonts w:asciiTheme="majorHAnsi" w:hAnsiTheme="majorHAnsi" w:cstheme="majorHAnsi"/>
          <w:color w:val="535353"/>
          <w:sz w:val="20"/>
          <w:szCs w:val="20"/>
        </w:rPr>
        <w:t>hree</w:t>
      </w:r>
      <w:r w:rsidR="004928A8" w:rsidRPr="0034060C">
        <w:rPr>
          <w:rFonts w:asciiTheme="majorHAnsi" w:hAnsiTheme="majorHAnsi" w:cstheme="majorHAnsi"/>
          <w:color w:val="535353"/>
          <w:sz w:val="20"/>
          <w:szCs w:val="20"/>
        </w:rPr>
        <w:t>-day</w:t>
      </w:r>
      <w:r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</w:t>
      </w:r>
      <w:r w:rsidR="004928A8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conference </w:t>
      </w:r>
      <w:r w:rsidRPr="0034060C">
        <w:rPr>
          <w:rFonts w:asciiTheme="majorHAnsi" w:hAnsiTheme="majorHAnsi" w:cstheme="majorHAnsi"/>
          <w:color w:val="535353"/>
          <w:sz w:val="20"/>
          <w:szCs w:val="20"/>
        </w:rPr>
        <w:t>program offers</w:t>
      </w:r>
      <w:r w:rsidR="00652309">
        <w:rPr>
          <w:rFonts w:asciiTheme="majorHAnsi" w:hAnsiTheme="majorHAnsi" w:cstheme="majorHAnsi"/>
          <w:color w:val="535353"/>
          <w:sz w:val="20"/>
          <w:szCs w:val="20"/>
        </w:rPr>
        <w:t xml:space="preserve"> the opportunity to</w:t>
      </w:r>
      <w:r w:rsidRPr="0034060C">
        <w:rPr>
          <w:rFonts w:asciiTheme="majorHAnsi" w:hAnsiTheme="majorHAnsi" w:cstheme="majorHAnsi"/>
          <w:color w:val="535353"/>
          <w:sz w:val="20"/>
          <w:szCs w:val="20"/>
        </w:rPr>
        <w:t>:</w:t>
      </w:r>
    </w:p>
    <w:p w:rsidR="00BC0E3F" w:rsidRDefault="00BC0E3F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</w:p>
    <w:p w:rsidR="00652309" w:rsidRDefault="00652309" w:rsidP="006523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  <w:r>
        <w:rPr>
          <w:rFonts w:asciiTheme="majorHAnsi" w:hAnsiTheme="majorHAnsi" w:cstheme="majorHAnsi"/>
          <w:color w:val="535353"/>
          <w:sz w:val="20"/>
          <w:szCs w:val="20"/>
        </w:rPr>
        <w:t>Gain the knowledge to achieve data quality, accuracy and mapping</w:t>
      </w:r>
    </w:p>
    <w:p w:rsidR="00BC0E3F" w:rsidRDefault="00BC0E3F" w:rsidP="006523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  <w:r>
        <w:rPr>
          <w:rFonts w:asciiTheme="majorHAnsi" w:hAnsiTheme="majorHAnsi" w:cstheme="majorHAnsi"/>
          <w:color w:val="535353"/>
          <w:sz w:val="20"/>
          <w:szCs w:val="20"/>
        </w:rPr>
        <w:t>Network with top industry colleagues</w:t>
      </w:r>
    </w:p>
    <w:p w:rsidR="00652309" w:rsidRDefault="00652309" w:rsidP="006523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  <w:r>
        <w:rPr>
          <w:rFonts w:asciiTheme="majorHAnsi" w:hAnsiTheme="majorHAnsi" w:cstheme="majorHAnsi"/>
          <w:color w:val="535353"/>
          <w:sz w:val="20"/>
          <w:szCs w:val="20"/>
        </w:rPr>
        <w:t>Nail provider and member engagement initiatives</w:t>
      </w:r>
    </w:p>
    <w:p w:rsidR="00652309" w:rsidRDefault="00652309" w:rsidP="006523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  <w:r>
        <w:rPr>
          <w:rFonts w:asciiTheme="majorHAnsi" w:hAnsiTheme="majorHAnsi" w:cstheme="majorHAnsi"/>
          <w:color w:val="535353"/>
          <w:sz w:val="20"/>
          <w:szCs w:val="20"/>
        </w:rPr>
        <w:t>Work towards a robust quality assurance and audit program</w:t>
      </w:r>
    </w:p>
    <w:p w:rsidR="00652309" w:rsidRDefault="00652309" w:rsidP="006523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  <w:r>
        <w:rPr>
          <w:rFonts w:asciiTheme="majorHAnsi" w:hAnsiTheme="majorHAnsi" w:cstheme="majorHAnsi"/>
          <w:color w:val="535353"/>
          <w:sz w:val="20"/>
          <w:szCs w:val="20"/>
        </w:rPr>
        <w:t xml:space="preserve">Integrate and align risk adjustment activities with quality, </w:t>
      </w:r>
      <w:r w:rsidR="00BC0E3F">
        <w:rPr>
          <w:rFonts w:asciiTheme="majorHAnsi" w:hAnsiTheme="majorHAnsi" w:cstheme="majorHAnsi"/>
          <w:color w:val="535353"/>
          <w:sz w:val="20"/>
          <w:szCs w:val="20"/>
        </w:rPr>
        <w:t>social determinants of health</w:t>
      </w:r>
      <w:r>
        <w:rPr>
          <w:rFonts w:asciiTheme="majorHAnsi" w:hAnsiTheme="majorHAnsi" w:cstheme="majorHAnsi"/>
          <w:color w:val="535353"/>
          <w:sz w:val="20"/>
          <w:szCs w:val="20"/>
        </w:rPr>
        <w:t>, and provider collaboration</w:t>
      </w:r>
    </w:p>
    <w:p w:rsidR="00652309" w:rsidRDefault="00652309" w:rsidP="006523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  <w:r>
        <w:rPr>
          <w:rFonts w:asciiTheme="majorHAnsi" w:hAnsiTheme="majorHAnsi" w:cstheme="majorHAnsi"/>
          <w:color w:val="535353"/>
          <w:sz w:val="20"/>
          <w:szCs w:val="20"/>
        </w:rPr>
        <w:t xml:space="preserve">Stay-in-the-know on policy changes and federal guidance that will affect your 2020 risk adjustment activities </w:t>
      </w:r>
    </w:p>
    <w:p w:rsidR="00652309" w:rsidRPr="00652309" w:rsidRDefault="00652309" w:rsidP="006523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  <w:r>
        <w:rPr>
          <w:rFonts w:asciiTheme="majorHAnsi" w:hAnsiTheme="majorHAnsi" w:cstheme="majorHAnsi"/>
          <w:color w:val="535353"/>
          <w:sz w:val="20"/>
          <w:szCs w:val="20"/>
        </w:rPr>
        <w:t xml:space="preserve">Learn about the latest techniques on the horizon, including prospective intelligence, to manage multiple data streams and mitigate risk </w:t>
      </w:r>
    </w:p>
    <w:p w:rsidR="00E33193" w:rsidRPr="0034060C" w:rsidRDefault="00E33193" w:rsidP="00E331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</w:p>
    <w:p w:rsidR="00E55543" w:rsidRPr="0034060C" w:rsidRDefault="00E55543" w:rsidP="00E5554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  <w:r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I reviewed the conference program at </w:t>
      </w:r>
      <w:hyperlink r:id="rId6" w:history="1">
        <w:r w:rsidR="00CB1701" w:rsidRPr="00BC0E3F">
          <w:rPr>
            <w:rStyle w:val="Hyperlink"/>
            <w:rFonts w:asciiTheme="majorHAnsi" w:hAnsiTheme="majorHAnsi" w:cstheme="majorHAnsi"/>
            <w:sz w:val="20"/>
            <w:szCs w:val="20"/>
          </w:rPr>
          <w:t>risewestsummit</w:t>
        </w:r>
        <w:r w:rsidRPr="00BC0E3F">
          <w:rPr>
            <w:rStyle w:val="Hyperlink"/>
            <w:rFonts w:asciiTheme="majorHAnsi" w:hAnsiTheme="majorHAnsi" w:cstheme="majorHAnsi"/>
            <w:sz w:val="20"/>
            <w:szCs w:val="20"/>
          </w:rPr>
          <w:t>.com</w:t>
        </w:r>
      </w:hyperlink>
      <w:r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and found the following sessions to be particularly useful: </w:t>
      </w:r>
    </w:p>
    <w:p w:rsidR="00E55543" w:rsidRPr="0034060C" w:rsidRDefault="00E55543" w:rsidP="00E5554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</w:p>
    <w:p w:rsidR="00E55543" w:rsidRPr="00440B3B" w:rsidRDefault="00E55543" w:rsidP="00E5554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FF7C80"/>
          <w:sz w:val="20"/>
          <w:szCs w:val="20"/>
        </w:rPr>
      </w:pPr>
      <w:r w:rsidRPr="00440B3B">
        <w:rPr>
          <w:rFonts w:asciiTheme="majorHAnsi" w:hAnsiTheme="majorHAnsi" w:cstheme="majorHAnsi"/>
          <w:color w:val="FF7C80"/>
          <w:sz w:val="20"/>
          <w:szCs w:val="20"/>
        </w:rPr>
        <w:t>[list the sessions]</w:t>
      </w:r>
    </w:p>
    <w:p w:rsidR="00DE0F4A" w:rsidRPr="0034060C" w:rsidRDefault="00DE0F4A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</w:p>
    <w:p w:rsidR="0090305A" w:rsidRPr="0034060C" w:rsidRDefault="00DE0F4A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  <w:r w:rsidRPr="0034060C">
        <w:rPr>
          <w:rFonts w:asciiTheme="majorHAnsi" w:hAnsiTheme="majorHAnsi" w:cstheme="majorHAnsi"/>
          <w:color w:val="535353"/>
          <w:sz w:val="20"/>
          <w:szCs w:val="20"/>
        </w:rPr>
        <w:t>I</w:t>
      </w:r>
      <w:r w:rsidR="004928A8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will </w:t>
      </w:r>
      <w:r w:rsidRPr="0034060C">
        <w:rPr>
          <w:rFonts w:asciiTheme="majorHAnsi" w:hAnsiTheme="majorHAnsi" w:cstheme="majorHAnsi"/>
          <w:color w:val="535353"/>
          <w:sz w:val="20"/>
          <w:szCs w:val="20"/>
        </w:rPr>
        <w:t>use the knowledge I</w:t>
      </w:r>
      <w:r w:rsidR="00E94C77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gain </w:t>
      </w:r>
      <w:r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to improve our </w:t>
      </w:r>
      <w:r w:rsidR="00E55543" w:rsidRPr="0034060C">
        <w:rPr>
          <w:rFonts w:asciiTheme="majorHAnsi" w:hAnsiTheme="majorHAnsi" w:cstheme="majorHAnsi"/>
          <w:color w:val="535353"/>
          <w:sz w:val="20"/>
          <w:szCs w:val="20"/>
        </w:rPr>
        <w:t>team and to stay on trend with the new regulations and procedures in our industry while using this as a tool to share with our team</w:t>
      </w:r>
      <w:r w:rsidRPr="0034060C">
        <w:rPr>
          <w:rFonts w:asciiTheme="majorHAnsi" w:hAnsiTheme="majorHAnsi" w:cstheme="majorHAnsi"/>
          <w:color w:val="535353"/>
          <w:sz w:val="20"/>
          <w:szCs w:val="20"/>
        </w:rPr>
        <w:t>. I</w:t>
      </w:r>
      <w:r w:rsidR="004928A8" w:rsidRPr="0034060C">
        <w:rPr>
          <w:rFonts w:asciiTheme="majorHAnsi" w:hAnsiTheme="majorHAnsi" w:cstheme="majorHAnsi"/>
          <w:color w:val="535353"/>
          <w:sz w:val="20"/>
          <w:szCs w:val="20"/>
        </w:rPr>
        <w:t>’</w:t>
      </w:r>
      <w:r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ll make </w:t>
      </w:r>
      <w:r w:rsidR="00E94C77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the conference materials </w:t>
      </w:r>
      <w:r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available </w:t>
      </w:r>
      <w:r w:rsidR="004928A8" w:rsidRPr="0034060C">
        <w:rPr>
          <w:rFonts w:asciiTheme="majorHAnsi" w:hAnsiTheme="majorHAnsi" w:cstheme="majorHAnsi"/>
          <w:color w:val="535353"/>
          <w:sz w:val="20"/>
          <w:szCs w:val="20"/>
        </w:rPr>
        <w:t>to them</w:t>
      </w:r>
      <w:r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. </w:t>
      </w:r>
    </w:p>
    <w:p w:rsidR="0090305A" w:rsidRPr="0034060C" w:rsidRDefault="0090305A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</w:p>
    <w:p w:rsidR="00DE0F4A" w:rsidRPr="0034060C" w:rsidRDefault="00DE0F4A" w:rsidP="00CB17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  <w:r w:rsidRPr="0034060C">
        <w:rPr>
          <w:rFonts w:asciiTheme="majorHAnsi" w:hAnsiTheme="majorHAnsi" w:cstheme="majorHAnsi"/>
          <w:color w:val="535353"/>
          <w:sz w:val="20"/>
          <w:szCs w:val="20"/>
        </w:rPr>
        <w:t>If you</w:t>
      </w:r>
      <w:r w:rsidR="004928A8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think </w:t>
      </w:r>
      <w:r w:rsidRPr="0034060C">
        <w:rPr>
          <w:rFonts w:asciiTheme="majorHAnsi" w:hAnsiTheme="majorHAnsi" w:cstheme="majorHAnsi"/>
          <w:color w:val="535353"/>
          <w:sz w:val="20"/>
          <w:szCs w:val="20"/>
        </w:rPr>
        <w:t>it</w:t>
      </w:r>
      <w:r w:rsidR="00E94C77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is </w:t>
      </w:r>
      <w:r w:rsidRPr="0034060C">
        <w:rPr>
          <w:rFonts w:asciiTheme="majorHAnsi" w:hAnsiTheme="majorHAnsi" w:cstheme="majorHAnsi"/>
          <w:color w:val="535353"/>
          <w:sz w:val="20"/>
          <w:szCs w:val="20"/>
        </w:rPr>
        <w:t>valuable, I</w:t>
      </w:r>
      <w:r w:rsidR="004928A8" w:rsidRPr="0034060C">
        <w:rPr>
          <w:rFonts w:asciiTheme="majorHAnsi" w:hAnsiTheme="majorHAnsi" w:cstheme="majorHAnsi"/>
          <w:color w:val="535353"/>
          <w:sz w:val="20"/>
          <w:szCs w:val="20"/>
        </w:rPr>
        <w:t>’</w:t>
      </w:r>
      <w:r w:rsidRPr="0034060C">
        <w:rPr>
          <w:rFonts w:asciiTheme="majorHAnsi" w:hAnsiTheme="majorHAnsi" w:cstheme="majorHAnsi"/>
          <w:color w:val="535353"/>
          <w:sz w:val="20"/>
          <w:szCs w:val="20"/>
        </w:rPr>
        <w:t>ll</w:t>
      </w:r>
      <w:r w:rsidR="00E94C77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prepare </w:t>
      </w:r>
      <w:r w:rsidRPr="0034060C">
        <w:rPr>
          <w:rFonts w:asciiTheme="majorHAnsi" w:hAnsiTheme="majorHAnsi" w:cstheme="majorHAnsi"/>
          <w:color w:val="535353"/>
          <w:sz w:val="20"/>
          <w:szCs w:val="20"/>
        </w:rPr>
        <w:t>a brief report</w:t>
      </w:r>
      <w:r w:rsidR="00E94C77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to</w:t>
      </w:r>
      <w:r w:rsidR="00CB1701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o</w:t>
      </w:r>
      <w:r w:rsidRPr="0034060C">
        <w:rPr>
          <w:rFonts w:asciiTheme="majorHAnsi" w:hAnsiTheme="majorHAnsi" w:cstheme="majorHAnsi"/>
          <w:color w:val="535353"/>
          <w:sz w:val="20"/>
          <w:szCs w:val="20"/>
        </w:rPr>
        <w:t>utlin</w:t>
      </w:r>
      <w:r w:rsidR="004928A8" w:rsidRPr="0034060C">
        <w:rPr>
          <w:rFonts w:asciiTheme="majorHAnsi" w:hAnsiTheme="majorHAnsi" w:cstheme="majorHAnsi"/>
          <w:color w:val="535353"/>
          <w:sz w:val="20"/>
          <w:szCs w:val="20"/>
        </w:rPr>
        <w:t>e</w:t>
      </w:r>
      <w:r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the</w:t>
      </w:r>
      <w:r w:rsidR="004928A8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important points from the various sessions of the conference, </w:t>
      </w:r>
      <w:r w:rsidR="00CB1701" w:rsidRPr="0034060C">
        <w:rPr>
          <w:rFonts w:asciiTheme="majorHAnsi" w:hAnsiTheme="majorHAnsi" w:cstheme="majorHAnsi"/>
          <w:color w:val="535353"/>
          <w:sz w:val="20"/>
          <w:szCs w:val="20"/>
        </w:rPr>
        <w:t>c</w:t>
      </w:r>
      <w:r w:rsidR="004928A8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ompare the </w:t>
      </w:r>
      <w:r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products and services </w:t>
      </w:r>
      <w:r w:rsidR="004928A8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offered </w:t>
      </w:r>
      <w:r w:rsidR="00E94C77" w:rsidRPr="0034060C">
        <w:rPr>
          <w:rFonts w:asciiTheme="majorHAnsi" w:hAnsiTheme="majorHAnsi" w:cstheme="majorHAnsi"/>
          <w:color w:val="535353"/>
          <w:sz w:val="20"/>
          <w:szCs w:val="20"/>
        </w:rPr>
        <w:t>by the sponsors and exhibitors</w:t>
      </w:r>
      <w:r w:rsidR="004928A8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which may help us meet some of our needs, and </w:t>
      </w:r>
      <w:r w:rsidR="00CB1701" w:rsidRPr="0034060C">
        <w:rPr>
          <w:rFonts w:asciiTheme="majorHAnsi" w:hAnsiTheme="majorHAnsi" w:cstheme="majorHAnsi"/>
          <w:color w:val="535353"/>
          <w:sz w:val="20"/>
          <w:szCs w:val="20"/>
        </w:rPr>
        <w:t>p</w:t>
      </w:r>
      <w:r w:rsidR="004928A8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rovide you </w:t>
      </w:r>
      <w:r w:rsidR="00CB1701" w:rsidRPr="0034060C">
        <w:rPr>
          <w:rFonts w:asciiTheme="majorHAnsi" w:hAnsiTheme="majorHAnsi" w:cstheme="majorHAnsi"/>
          <w:color w:val="535353"/>
          <w:sz w:val="20"/>
          <w:szCs w:val="20"/>
        </w:rPr>
        <w:t>with</w:t>
      </w:r>
      <w:r w:rsidR="004928A8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a list of the new </w:t>
      </w:r>
      <w:r w:rsidRPr="0034060C">
        <w:rPr>
          <w:rFonts w:asciiTheme="majorHAnsi" w:hAnsiTheme="majorHAnsi" w:cstheme="majorHAnsi"/>
          <w:color w:val="535353"/>
          <w:sz w:val="20"/>
          <w:szCs w:val="20"/>
        </w:rPr>
        <w:t>contacts I made.</w:t>
      </w:r>
    </w:p>
    <w:p w:rsidR="00DE0F4A" w:rsidRPr="0034060C" w:rsidRDefault="00DE0F4A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</w:p>
    <w:p w:rsidR="00DE0F4A" w:rsidRPr="0034060C" w:rsidRDefault="009C1226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  <w:r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Here is a breakdown of the costs of my attending this event: </w:t>
      </w:r>
    </w:p>
    <w:p w:rsidR="00DE0F4A" w:rsidRPr="0034060C" w:rsidRDefault="00DE0F4A" w:rsidP="00DE0F4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FF0000"/>
          <w:sz w:val="20"/>
          <w:szCs w:val="20"/>
        </w:rPr>
      </w:pPr>
      <w:r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Registration: </w:t>
      </w:r>
      <w:r w:rsidRPr="00440B3B">
        <w:rPr>
          <w:rFonts w:asciiTheme="majorHAnsi" w:hAnsiTheme="majorHAnsi" w:cstheme="majorHAnsi"/>
          <w:b/>
          <w:color w:val="FF7C80"/>
          <w:sz w:val="20"/>
          <w:szCs w:val="20"/>
        </w:rPr>
        <w:t>[$xxx]</w:t>
      </w:r>
    </w:p>
    <w:p w:rsidR="00DE0F4A" w:rsidRPr="0034060C" w:rsidRDefault="00DE0F4A" w:rsidP="00DE0F4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FF0000"/>
          <w:sz w:val="20"/>
          <w:szCs w:val="20"/>
        </w:rPr>
      </w:pPr>
      <w:r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Transportation: </w:t>
      </w:r>
      <w:r w:rsidR="00440B3B" w:rsidRPr="00440B3B">
        <w:rPr>
          <w:rFonts w:asciiTheme="majorHAnsi" w:hAnsiTheme="majorHAnsi" w:cstheme="majorHAnsi"/>
          <w:b/>
          <w:color w:val="FF7C80"/>
          <w:sz w:val="20"/>
          <w:szCs w:val="20"/>
        </w:rPr>
        <w:t>[$xxx]</w:t>
      </w:r>
    </w:p>
    <w:p w:rsidR="00DE0F4A" w:rsidRPr="0034060C" w:rsidRDefault="00DE0F4A" w:rsidP="00DE0F4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535353"/>
          <w:sz w:val="20"/>
          <w:szCs w:val="20"/>
        </w:rPr>
      </w:pPr>
      <w:r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Hotel: </w:t>
      </w:r>
      <w:r w:rsidR="00440B3B" w:rsidRPr="00440B3B">
        <w:rPr>
          <w:rFonts w:asciiTheme="majorHAnsi" w:hAnsiTheme="majorHAnsi" w:cstheme="majorHAnsi"/>
          <w:b/>
          <w:color w:val="FF7C80"/>
          <w:sz w:val="20"/>
          <w:szCs w:val="20"/>
        </w:rPr>
        <w:t>[$xxx]</w:t>
      </w:r>
    </w:p>
    <w:p w:rsidR="00DE0F4A" w:rsidRPr="0034060C" w:rsidRDefault="00DE0F4A" w:rsidP="00DE0F4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FF0000"/>
          <w:sz w:val="20"/>
          <w:szCs w:val="20"/>
        </w:rPr>
      </w:pPr>
      <w:r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Miscellaneous: </w:t>
      </w:r>
      <w:r w:rsidR="00440B3B" w:rsidRPr="00440B3B">
        <w:rPr>
          <w:rFonts w:asciiTheme="majorHAnsi" w:hAnsiTheme="majorHAnsi" w:cstheme="majorHAnsi"/>
          <w:b/>
          <w:color w:val="FF7C80"/>
          <w:sz w:val="20"/>
          <w:szCs w:val="20"/>
        </w:rPr>
        <w:t>[$xxx]</w:t>
      </w:r>
    </w:p>
    <w:p w:rsidR="00DE0F4A" w:rsidRPr="0034060C" w:rsidRDefault="00DE0F4A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</w:p>
    <w:p w:rsidR="00DE0F4A" w:rsidRPr="0034060C" w:rsidRDefault="00704545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  <w:r w:rsidRPr="0034060C">
        <w:rPr>
          <w:rFonts w:asciiTheme="majorHAnsi" w:hAnsiTheme="majorHAnsi" w:cstheme="majorHAnsi"/>
          <w:color w:val="535353"/>
          <w:sz w:val="20"/>
          <w:szCs w:val="20"/>
        </w:rPr>
        <w:t>T</w:t>
      </w:r>
      <w:r w:rsidR="00DE0F4A" w:rsidRPr="0034060C">
        <w:rPr>
          <w:rFonts w:asciiTheme="majorHAnsi" w:hAnsiTheme="majorHAnsi" w:cstheme="majorHAnsi"/>
          <w:color w:val="535353"/>
          <w:sz w:val="20"/>
          <w:szCs w:val="20"/>
        </w:rPr>
        <w:t>his</w:t>
      </w:r>
      <w:r w:rsidR="00E94C77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conference </w:t>
      </w:r>
      <w:r w:rsidR="00DE0F4A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will yield </w:t>
      </w:r>
      <w:r w:rsidR="009C1226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good </w:t>
      </w:r>
      <w:r w:rsidR="00DE0F4A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dividends </w:t>
      </w:r>
      <w:r w:rsidR="009C1226" w:rsidRPr="0034060C">
        <w:rPr>
          <w:rFonts w:asciiTheme="majorHAnsi" w:hAnsiTheme="majorHAnsi" w:cstheme="majorHAnsi"/>
          <w:color w:val="535353"/>
          <w:sz w:val="20"/>
          <w:szCs w:val="20"/>
        </w:rPr>
        <w:t>for us</w:t>
      </w:r>
      <w:r w:rsidR="00E94C77" w:rsidRPr="0034060C">
        <w:rPr>
          <w:rFonts w:asciiTheme="majorHAnsi" w:hAnsiTheme="majorHAnsi" w:cstheme="majorHAnsi"/>
          <w:color w:val="535353"/>
          <w:sz w:val="20"/>
          <w:szCs w:val="20"/>
        </w:rPr>
        <w:t>,</w:t>
      </w:r>
      <w:r w:rsidR="009C1226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</w:t>
      </w:r>
      <w:r w:rsidR="00E33193" w:rsidRPr="0034060C">
        <w:rPr>
          <w:rFonts w:asciiTheme="majorHAnsi" w:hAnsiTheme="majorHAnsi" w:cstheme="majorHAnsi"/>
          <w:color w:val="535353"/>
          <w:sz w:val="20"/>
          <w:szCs w:val="20"/>
        </w:rPr>
        <w:t>and</w:t>
      </w:r>
      <w:r w:rsidR="00E94C77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I think attending this conference will be a good investment. I intend to make it so.</w:t>
      </w:r>
      <w:r w:rsidR="00DE0F4A"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 </w:t>
      </w:r>
    </w:p>
    <w:p w:rsidR="00DE0F4A" w:rsidRPr="0034060C" w:rsidRDefault="00DE0F4A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</w:p>
    <w:p w:rsidR="00DE0F4A" w:rsidRPr="0034060C" w:rsidRDefault="00E94C77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  <w:r w:rsidRPr="0034060C">
        <w:rPr>
          <w:rFonts w:asciiTheme="majorHAnsi" w:hAnsiTheme="majorHAnsi" w:cstheme="majorHAnsi"/>
          <w:color w:val="535353"/>
          <w:sz w:val="20"/>
          <w:szCs w:val="20"/>
        </w:rPr>
        <w:t xml:space="preserve">Please let me know if you have any questions. </w:t>
      </w:r>
      <w:r w:rsidR="00DE0F4A" w:rsidRPr="0034060C">
        <w:rPr>
          <w:rFonts w:asciiTheme="majorHAnsi" w:hAnsiTheme="majorHAnsi" w:cstheme="majorHAnsi"/>
          <w:color w:val="535353"/>
          <w:sz w:val="20"/>
          <w:szCs w:val="20"/>
        </w:rPr>
        <w:t>Thank you.</w:t>
      </w:r>
    </w:p>
    <w:p w:rsidR="00DE0F4A" w:rsidRPr="0034060C" w:rsidRDefault="00DE0F4A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</w:p>
    <w:p w:rsidR="00DE0F4A" w:rsidRPr="0034060C" w:rsidRDefault="00DE0F4A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  <w:r w:rsidRPr="0034060C">
        <w:rPr>
          <w:rFonts w:asciiTheme="majorHAnsi" w:hAnsiTheme="majorHAnsi" w:cstheme="majorHAnsi"/>
          <w:color w:val="535353"/>
          <w:sz w:val="20"/>
          <w:szCs w:val="20"/>
        </w:rPr>
        <w:t>Sincerely,</w:t>
      </w:r>
    </w:p>
    <w:p w:rsidR="00E94C77" w:rsidRPr="0034060C" w:rsidRDefault="00E94C77" w:rsidP="00DE0F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535353"/>
          <w:sz w:val="20"/>
          <w:szCs w:val="20"/>
        </w:rPr>
      </w:pPr>
    </w:p>
    <w:p w:rsidR="0034060C" w:rsidRPr="0076444E" w:rsidRDefault="00DE0F4A" w:rsidP="00DE0F4A">
      <w:pPr>
        <w:rPr>
          <w:rFonts w:asciiTheme="majorHAnsi" w:hAnsiTheme="majorHAnsi" w:cstheme="majorHAnsi"/>
          <w:color w:val="FF7C80"/>
          <w:sz w:val="20"/>
          <w:szCs w:val="20"/>
        </w:rPr>
      </w:pPr>
      <w:r w:rsidRPr="00440B3B">
        <w:rPr>
          <w:rFonts w:asciiTheme="majorHAnsi" w:hAnsiTheme="majorHAnsi" w:cstheme="majorHAnsi"/>
          <w:color w:val="FF7C80"/>
          <w:sz w:val="20"/>
          <w:szCs w:val="20"/>
        </w:rPr>
        <w:t>[INSERT your signature]</w:t>
      </w:r>
      <w:bookmarkStart w:id="0" w:name="_GoBack"/>
      <w:bookmarkEnd w:id="0"/>
    </w:p>
    <w:sectPr w:rsidR="0034060C" w:rsidRPr="0076444E" w:rsidSect="00E331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90CE140"/>
    <w:lvl w:ilvl="0" w:tplc="FC8AFD86">
      <w:start w:val="1"/>
      <w:numFmt w:val="bullet"/>
      <w:lvlText w:val="•"/>
      <w:lvlJc w:val="left"/>
      <w:pPr>
        <w:ind w:left="720" w:hanging="360"/>
      </w:pPr>
      <w:rPr>
        <w:color w:val="943634" w:themeColor="accent2" w:themeShade="BF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32A3967"/>
    <w:multiLevelType w:val="hybridMultilevel"/>
    <w:tmpl w:val="A382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xNzMxNLKwNDQ1NTNU0lEKTi0uzszPAykwrAUAf+ZDAiwAAAA="/>
    <w:docVar w:name="dgnword-docGUID" w:val="{1E6797F4-6BA4-4CD4-9704-6C2424BB62C4}"/>
    <w:docVar w:name="dgnword-eventsink" w:val="417531144"/>
  </w:docVars>
  <w:rsids>
    <w:rsidRoot w:val="00DE0F4A"/>
    <w:rsid w:val="000E2BD3"/>
    <w:rsid w:val="001518FC"/>
    <w:rsid w:val="00186E44"/>
    <w:rsid w:val="0022217D"/>
    <w:rsid w:val="00235E04"/>
    <w:rsid w:val="002A730D"/>
    <w:rsid w:val="002E04DD"/>
    <w:rsid w:val="0034060C"/>
    <w:rsid w:val="00440B3B"/>
    <w:rsid w:val="00463F22"/>
    <w:rsid w:val="004928A8"/>
    <w:rsid w:val="00581A97"/>
    <w:rsid w:val="005D5329"/>
    <w:rsid w:val="00652309"/>
    <w:rsid w:val="006D52B1"/>
    <w:rsid w:val="00704545"/>
    <w:rsid w:val="00760F1B"/>
    <w:rsid w:val="0076444E"/>
    <w:rsid w:val="008A6385"/>
    <w:rsid w:val="0090305A"/>
    <w:rsid w:val="00994E4C"/>
    <w:rsid w:val="009C1226"/>
    <w:rsid w:val="00AD4B5C"/>
    <w:rsid w:val="00B121A2"/>
    <w:rsid w:val="00B642D3"/>
    <w:rsid w:val="00BA7796"/>
    <w:rsid w:val="00BB2EAB"/>
    <w:rsid w:val="00BC0E3F"/>
    <w:rsid w:val="00C44819"/>
    <w:rsid w:val="00C82217"/>
    <w:rsid w:val="00CB0C88"/>
    <w:rsid w:val="00CB1701"/>
    <w:rsid w:val="00D76EE9"/>
    <w:rsid w:val="00DA004A"/>
    <w:rsid w:val="00DE0F4A"/>
    <w:rsid w:val="00E151FE"/>
    <w:rsid w:val="00E22403"/>
    <w:rsid w:val="00E24B57"/>
    <w:rsid w:val="00E33193"/>
    <w:rsid w:val="00E40A86"/>
    <w:rsid w:val="00E42400"/>
    <w:rsid w:val="00E53FC2"/>
    <w:rsid w:val="00E55543"/>
    <w:rsid w:val="00E94C77"/>
    <w:rsid w:val="00EA4C6E"/>
    <w:rsid w:val="00EE305B"/>
    <w:rsid w:val="00F01646"/>
    <w:rsid w:val="00F6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140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8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5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C0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sewestsummit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AMLSI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Rietbroek</dc:creator>
  <cp:keywords/>
  <dc:description/>
  <cp:lastModifiedBy>Davida Jackson</cp:lastModifiedBy>
  <cp:revision>5</cp:revision>
  <dcterms:created xsi:type="dcterms:W3CDTF">2019-06-05T15:45:00Z</dcterms:created>
  <dcterms:modified xsi:type="dcterms:W3CDTF">2019-06-06T19:34:00Z</dcterms:modified>
</cp:coreProperties>
</file>